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4C" w:rsidRDefault="00105E4C">
      <w:r>
        <w:t xml:space="preserve">Onderdelen </w:t>
      </w:r>
      <w:proofErr w:type="spellStart"/>
      <w:r>
        <w:t>webinar</w:t>
      </w:r>
      <w:proofErr w:type="spellEnd"/>
      <w:r>
        <w:t xml:space="preserve"> </w:t>
      </w:r>
      <w:r>
        <w:t xml:space="preserve">Toekomstbestendigheid Huisartsenpraktijken </w:t>
      </w:r>
      <w:bookmarkStart w:id="0" w:name="_GoBack"/>
      <w:bookmarkEnd w:id="0"/>
    </w:p>
    <w:p w:rsidR="00105E4C" w:rsidRDefault="00105E4C">
      <w:r>
        <w:t xml:space="preserve">1. Digitalisering </w:t>
      </w:r>
    </w:p>
    <w:p w:rsidR="00105E4C" w:rsidRDefault="00105E4C">
      <w:r>
        <w:t xml:space="preserve">2. Opleiding: nut of noodzaak </w:t>
      </w:r>
    </w:p>
    <w:p w:rsidR="00105E4C" w:rsidRDefault="00105E4C">
      <w:r>
        <w:t xml:space="preserve">3. In 2 groepen: stagebegeleiding voor nieuwe begeleiders en intervisie voor ervaren begeleiders (samenwerking SBB en ROC CURIO) 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 xml:space="preserve">Doelstellingen Opleiden 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>Huidige en toekomstige arbeidsmarkt: tekorten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>Gevolgen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>Oplossingen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 xml:space="preserve">Voordelen van het werken met een </w:t>
      </w:r>
      <w:proofErr w:type="spellStart"/>
      <w:r w:rsidRPr="00105E4C">
        <w:t>BBL’er</w:t>
      </w:r>
      <w:proofErr w:type="spellEnd"/>
      <w:r w:rsidRPr="00105E4C">
        <w:t>: wat moet je als huisarts weten!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>Bezwaren tegen een BBL’ er vanuit het team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 xml:space="preserve">De praktijk van het werken met een </w:t>
      </w:r>
      <w:proofErr w:type="spellStart"/>
      <w:r w:rsidRPr="00105E4C">
        <w:t>BBL’er</w:t>
      </w:r>
      <w:proofErr w:type="spellEnd"/>
      <w:r w:rsidRPr="00105E4C">
        <w:t>: voordelen en enkele nadelen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>Onze oproep</w:t>
      </w:r>
    </w:p>
    <w:p w:rsidR="00105E4C" w:rsidRPr="00105E4C" w:rsidRDefault="00105E4C" w:rsidP="00105E4C">
      <w:pPr>
        <w:numPr>
          <w:ilvl w:val="0"/>
          <w:numId w:val="1"/>
        </w:numPr>
      </w:pPr>
      <w:r w:rsidRPr="00105E4C">
        <w:t xml:space="preserve">Vragen </w:t>
      </w:r>
    </w:p>
    <w:p w:rsidR="00105E4C" w:rsidRDefault="00105E4C"/>
    <w:p w:rsidR="00105E4C" w:rsidRDefault="00105E4C"/>
    <w:sectPr w:rsidR="0010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4020"/>
    <w:multiLevelType w:val="hybridMultilevel"/>
    <w:tmpl w:val="99B2C3CC"/>
    <w:lvl w:ilvl="0" w:tplc="FD46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A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B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4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A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C7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C"/>
    <w:rsid w:val="00105E4C"/>
    <w:rsid w:val="009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9862"/>
  <w15:chartTrackingRefBased/>
  <w15:docId w15:val="{F4A4CE90-2611-4157-A987-DDAA84F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642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120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38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883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712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552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014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659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717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1</cp:revision>
  <dcterms:created xsi:type="dcterms:W3CDTF">2021-11-10T11:58:00Z</dcterms:created>
  <dcterms:modified xsi:type="dcterms:W3CDTF">2021-11-10T12:02:00Z</dcterms:modified>
</cp:coreProperties>
</file>